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ayout w:type="fixed"/>
        <w:tblLook w:val="04A0"/>
      </w:tblPr>
      <w:tblGrid>
        <w:gridCol w:w="1102"/>
        <w:gridCol w:w="2835"/>
        <w:gridCol w:w="2922"/>
        <w:gridCol w:w="3149"/>
        <w:gridCol w:w="3168"/>
      </w:tblGrid>
      <w:tr w:rsidR="009A3221" w:rsidRPr="000037F1" w:rsidTr="00D62FF7">
        <w:trPr>
          <w:trHeight w:val="433"/>
        </w:trPr>
        <w:tc>
          <w:tcPr>
            <w:tcW w:w="418" w:type="pct"/>
          </w:tcPr>
          <w:p w:rsidR="009A3221" w:rsidRPr="000037F1" w:rsidRDefault="009A3221" w:rsidP="000037F1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pct"/>
          </w:tcPr>
          <w:p w:rsidR="009A3221" w:rsidRPr="000037F1" w:rsidRDefault="009A3221" w:rsidP="000037F1">
            <w:pPr>
              <w:pStyle w:val="Default"/>
              <w:jc w:val="center"/>
              <w:rPr>
                <w:b/>
              </w:rPr>
            </w:pPr>
            <w:r w:rsidRPr="000037F1">
              <w:rPr>
                <w:b/>
              </w:rPr>
              <w:t>Author(s), title, source</w:t>
            </w:r>
          </w:p>
        </w:tc>
        <w:tc>
          <w:tcPr>
            <w:tcW w:w="1109" w:type="pct"/>
          </w:tcPr>
          <w:p w:rsidR="009A3221" w:rsidRPr="000037F1" w:rsidRDefault="009A3221" w:rsidP="000037F1">
            <w:pPr>
              <w:pStyle w:val="Default"/>
              <w:jc w:val="center"/>
              <w:rPr>
                <w:b/>
              </w:rPr>
            </w:pPr>
            <w:r w:rsidRPr="000037F1">
              <w:rPr>
                <w:b/>
              </w:rPr>
              <w:t>Main purpose of article</w:t>
            </w:r>
          </w:p>
        </w:tc>
        <w:tc>
          <w:tcPr>
            <w:tcW w:w="1195" w:type="pct"/>
          </w:tcPr>
          <w:p w:rsidR="009A3221" w:rsidRPr="000037F1" w:rsidRDefault="009A3221" w:rsidP="000037F1">
            <w:pPr>
              <w:pStyle w:val="Default"/>
              <w:jc w:val="center"/>
              <w:rPr>
                <w:b/>
              </w:rPr>
            </w:pPr>
            <w:r w:rsidRPr="000037F1">
              <w:rPr>
                <w:b/>
              </w:rPr>
              <w:t>Main ideas, claims of authors</w:t>
            </w:r>
          </w:p>
        </w:tc>
        <w:tc>
          <w:tcPr>
            <w:tcW w:w="1202" w:type="pct"/>
          </w:tcPr>
          <w:p w:rsidR="009A3221" w:rsidRPr="000037F1" w:rsidRDefault="009A3221" w:rsidP="000037F1">
            <w:pPr>
              <w:pStyle w:val="Default"/>
              <w:jc w:val="center"/>
              <w:rPr>
                <w:b/>
              </w:rPr>
            </w:pPr>
            <w:r w:rsidRPr="000037F1">
              <w:rPr>
                <w:b/>
              </w:rPr>
              <w:t>Supporting details, examples</w:t>
            </w:r>
          </w:p>
        </w:tc>
      </w:tr>
      <w:tr w:rsidR="009A3221" w:rsidRPr="000037F1" w:rsidTr="00D62FF7">
        <w:trPr>
          <w:trHeight w:val="433"/>
        </w:trPr>
        <w:tc>
          <w:tcPr>
            <w:tcW w:w="418" w:type="pct"/>
          </w:tcPr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  <w:r w:rsidRPr="000037F1">
              <w:rPr>
                <w:b/>
              </w:rPr>
              <w:t>Reading 1</w:t>
            </w: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</w:tc>
        <w:tc>
          <w:tcPr>
            <w:tcW w:w="1076" w:type="pct"/>
          </w:tcPr>
          <w:p w:rsidR="009A3221" w:rsidRPr="000037F1" w:rsidRDefault="000037F1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 w:rsidRPr="000037F1">
              <w:rPr>
                <w:rFonts w:hint="eastAsia"/>
                <w:lang w:eastAsia="ko-KR"/>
              </w:rPr>
              <w:t>-</w:t>
            </w:r>
            <w:r w:rsidR="0059223A">
              <w:rPr>
                <w:rFonts w:hint="eastAsia"/>
                <w:lang w:eastAsia="ko-KR"/>
              </w:rPr>
              <w:t xml:space="preserve"> </w:t>
            </w:r>
            <w:r w:rsidRPr="000037F1">
              <w:rPr>
                <w:rFonts w:hint="eastAsia"/>
                <w:lang w:eastAsia="ko-KR"/>
              </w:rPr>
              <w:t xml:space="preserve">Martin </w:t>
            </w:r>
            <w:proofErr w:type="spellStart"/>
            <w:r w:rsidRPr="000037F1">
              <w:rPr>
                <w:rFonts w:hint="eastAsia"/>
                <w:lang w:eastAsia="ko-KR"/>
              </w:rPr>
              <w:t>LaMonica</w:t>
            </w:r>
            <w:proofErr w:type="spellEnd"/>
          </w:p>
          <w:p w:rsidR="000037F1" w:rsidRPr="000037F1" w:rsidRDefault="000037F1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 w:rsidRPr="000037F1">
              <w:rPr>
                <w:rFonts w:hint="eastAsia"/>
                <w:lang w:eastAsia="ko-KR"/>
              </w:rPr>
              <w:t>-</w:t>
            </w:r>
            <w:r w:rsidR="0059223A">
              <w:rPr>
                <w:rFonts w:hint="eastAsia"/>
                <w:lang w:eastAsia="ko-KR"/>
              </w:rPr>
              <w:t xml:space="preserve"> </w:t>
            </w:r>
            <w:r w:rsidRPr="000037F1">
              <w:rPr>
                <w:rFonts w:hint="eastAsia"/>
                <w:lang w:eastAsia="ko-KR"/>
              </w:rPr>
              <w:t>Alternative Fuels a Tough Sell, MIT Forecasters say</w:t>
            </w:r>
          </w:p>
          <w:p w:rsidR="000037F1" w:rsidRPr="000037F1" w:rsidRDefault="000037F1" w:rsidP="00D62FF7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 w:rsidRPr="000037F1">
              <w:rPr>
                <w:rFonts w:hint="eastAsia"/>
                <w:lang w:eastAsia="ko-KR"/>
              </w:rPr>
              <w:t>-</w:t>
            </w:r>
            <w:r w:rsidR="0059223A">
              <w:rPr>
                <w:rFonts w:hint="eastAsia"/>
                <w:lang w:eastAsia="ko-KR"/>
              </w:rPr>
              <w:t xml:space="preserve"> </w:t>
            </w:r>
            <w:r w:rsidR="00D62FF7">
              <w:rPr>
                <w:rFonts w:hint="eastAsia"/>
                <w:lang w:eastAsia="ko-KR"/>
              </w:rPr>
              <w:t xml:space="preserve">On the Official CNET </w:t>
            </w:r>
            <w:proofErr w:type="spellStart"/>
            <w:r w:rsidR="00D62FF7">
              <w:rPr>
                <w:rFonts w:hint="eastAsia"/>
                <w:lang w:eastAsia="ko-KR"/>
              </w:rPr>
              <w:t>blogCNET</w:t>
            </w:r>
            <w:proofErr w:type="spellEnd"/>
            <w:r w:rsidR="00D62FF7">
              <w:rPr>
                <w:rFonts w:hint="eastAsia"/>
                <w:lang w:eastAsia="ko-KR"/>
              </w:rPr>
              <w:t xml:space="preserve"> </w:t>
            </w:r>
            <w:proofErr w:type="spellStart"/>
            <w:r w:rsidR="00D62FF7">
              <w:rPr>
                <w:rFonts w:hint="eastAsia"/>
                <w:lang w:eastAsia="ko-KR"/>
              </w:rPr>
              <w:t>Network,Inc</w:t>
            </w:r>
            <w:proofErr w:type="spellEnd"/>
            <w:r w:rsidR="00D62FF7">
              <w:rPr>
                <w:rFonts w:hint="eastAsia"/>
                <w:lang w:eastAsia="ko-KR"/>
              </w:rPr>
              <w:t xml:space="preserve">. </w:t>
            </w:r>
            <w:r w:rsidRPr="000037F1">
              <w:rPr>
                <w:rFonts w:hint="eastAsia"/>
                <w:lang w:eastAsia="ko-KR"/>
              </w:rPr>
              <w:t>www.news.com/8301-10784_3-9724275-7.html</w:t>
            </w:r>
          </w:p>
        </w:tc>
        <w:tc>
          <w:tcPr>
            <w:tcW w:w="1109" w:type="pct"/>
          </w:tcPr>
          <w:p w:rsidR="009A3221" w:rsidRPr="000037F1" w:rsidRDefault="000A0086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59223A">
              <w:rPr>
                <w:rFonts w:hint="eastAsia"/>
                <w:lang w:eastAsia="ko-KR"/>
              </w:rPr>
              <w:t xml:space="preserve"> Give readers some information about </w:t>
            </w:r>
            <w:r w:rsidR="0059223A">
              <w:rPr>
                <w:lang w:eastAsia="ko-KR"/>
              </w:rPr>
              <w:t>probability</w:t>
            </w:r>
            <w:r w:rsidR="0059223A">
              <w:rPr>
                <w:rFonts w:hint="eastAsia"/>
                <w:lang w:eastAsia="ko-KR"/>
              </w:rPr>
              <w:t xml:space="preserve"> to use alternative fuels.</w:t>
            </w:r>
          </w:p>
        </w:tc>
        <w:tc>
          <w:tcPr>
            <w:tcW w:w="1195" w:type="pct"/>
          </w:tcPr>
          <w:p w:rsidR="008351A5" w:rsidRDefault="0059223A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r w:rsidR="008351A5">
              <w:rPr>
                <w:rFonts w:hint="eastAsia"/>
                <w:lang w:eastAsia="ko-KR"/>
              </w:rPr>
              <w:t>Alternative fuels acceptance is not likely happen soon because of mainly Catch-22 situation.</w:t>
            </w:r>
          </w:p>
          <w:p w:rsidR="008351A5" w:rsidRPr="000037F1" w:rsidRDefault="008351A5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Consumer acceptance, the fueling infrastructure, and manufacturing capability all have to evolve at the same time. </w:t>
            </w:r>
          </w:p>
        </w:tc>
        <w:tc>
          <w:tcPr>
            <w:tcW w:w="1202" w:type="pct"/>
          </w:tcPr>
          <w:p w:rsidR="009A3221" w:rsidRDefault="008351A5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 MIT published a summary of the research that used economic models to study how they could come to market.</w:t>
            </w:r>
          </w:p>
          <w:p w:rsidR="008351A5" w:rsidRPr="000037F1" w:rsidRDefault="008351A5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proofErr w:type="spellStart"/>
            <w:r>
              <w:rPr>
                <w:rFonts w:hint="eastAsia"/>
                <w:lang w:eastAsia="ko-KR"/>
              </w:rPr>
              <w:t>Jeroen</w:t>
            </w:r>
            <w:proofErr w:type="spellEnd"/>
            <w:r>
              <w:rPr>
                <w:rFonts w:hint="eastAsia"/>
                <w:lang w:eastAsia="ko-KR"/>
              </w:rPr>
              <w:t xml:space="preserve"> </w:t>
            </w:r>
            <w:proofErr w:type="spellStart"/>
            <w:r>
              <w:rPr>
                <w:rFonts w:hint="eastAsia"/>
                <w:lang w:eastAsia="ko-KR"/>
              </w:rPr>
              <w:t>Struben</w:t>
            </w:r>
            <w:proofErr w:type="spellEnd"/>
            <w:r>
              <w:rPr>
                <w:rFonts w:hint="eastAsia"/>
                <w:lang w:eastAsia="ko-KR"/>
              </w:rPr>
              <w:t xml:space="preserve"> of the Sloan School of Management, who participated in the research, stated this.</w:t>
            </w:r>
          </w:p>
        </w:tc>
      </w:tr>
      <w:tr w:rsidR="009A3221" w:rsidRPr="000037F1" w:rsidTr="00D62FF7">
        <w:trPr>
          <w:trHeight w:val="433"/>
        </w:trPr>
        <w:tc>
          <w:tcPr>
            <w:tcW w:w="418" w:type="pct"/>
          </w:tcPr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  <w:r w:rsidRPr="000037F1">
              <w:rPr>
                <w:b/>
              </w:rPr>
              <w:t>Reading 2</w:t>
            </w: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</w:tc>
        <w:tc>
          <w:tcPr>
            <w:tcW w:w="1076" w:type="pct"/>
          </w:tcPr>
          <w:p w:rsidR="00B7070B" w:rsidRDefault="00B7070B" w:rsidP="00B7070B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 w:rsidRPr="00B7070B">
              <w:rPr>
                <w:rFonts w:hint="eastAsia"/>
                <w:lang w:eastAsia="ko-KR"/>
              </w:rPr>
              <w:t>-</w:t>
            </w:r>
            <w:r>
              <w:rPr>
                <w:rFonts w:hint="eastAsia"/>
                <w:lang w:eastAsia="ko-KR"/>
              </w:rPr>
              <w:t xml:space="preserve"> David </w:t>
            </w:r>
            <w:proofErr w:type="spellStart"/>
            <w:r>
              <w:rPr>
                <w:rFonts w:hint="eastAsia"/>
                <w:lang w:eastAsia="ko-KR"/>
              </w:rPr>
              <w:t>Biello</w:t>
            </w:r>
            <w:proofErr w:type="spellEnd"/>
            <w:r>
              <w:rPr>
                <w:rFonts w:hint="eastAsia"/>
                <w:lang w:eastAsia="ko-KR"/>
              </w:rPr>
              <w:t>.</w:t>
            </w:r>
          </w:p>
          <w:p w:rsidR="00D62FF7" w:rsidRDefault="00B7070B" w:rsidP="00B7070B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Alternative Energy Comes First, Pres. </w:t>
            </w:r>
            <w:proofErr w:type="spellStart"/>
            <w:r>
              <w:rPr>
                <w:rFonts w:hint="eastAsia"/>
                <w:lang w:eastAsia="ko-KR"/>
              </w:rPr>
              <w:t>Obama</w:t>
            </w:r>
            <w:proofErr w:type="spellEnd"/>
            <w:r>
              <w:rPr>
                <w:rFonts w:hint="eastAsia"/>
                <w:lang w:eastAsia="ko-KR"/>
              </w:rPr>
              <w:t xml:space="preserve"> says.</w:t>
            </w:r>
          </w:p>
          <w:p w:rsidR="00B7070B" w:rsidRDefault="00B7070B" w:rsidP="00B7070B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r w:rsidR="00D62FF7">
              <w:rPr>
                <w:rFonts w:hint="eastAsia"/>
                <w:lang w:eastAsia="ko-KR"/>
              </w:rPr>
              <w:t>On the 60-Second Blog.</w:t>
            </w:r>
          </w:p>
          <w:p w:rsidR="00D62FF7" w:rsidRPr="000037F1" w:rsidRDefault="00265F92" w:rsidP="00B7070B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hyperlink r:id="rId7" w:history="1">
              <w:r w:rsidRPr="00EB2225">
                <w:rPr>
                  <w:rStyle w:val="a6"/>
                  <w:rFonts w:hint="eastAsia"/>
                  <w:lang w:eastAsia="ko-KR"/>
                </w:rPr>
                <w:t>www.scientificamerican.com/blog/60-second-science/post.cfm?id=alternative-energy-comes-first-pres-2009-02-25</w:t>
              </w:r>
            </w:hyperlink>
          </w:p>
        </w:tc>
        <w:tc>
          <w:tcPr>
            <w:tcW w:w="1109" w:type="pct"/>
          </w:tcPr>
          <w:p w:rsidR="00265F92" w:rsidRDefault="00265F92" w:rsidP="00265F92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 w:rsidRPr="00265F92">
              <w:rPr>
                <w:rFonts w:hint="eastAsia"/>
                <w:lang w:eastAsia="ko-KR"/>
              </w:rPr>
              <w:t>-</w:t>
            </w:r>
            <w:r>
              <w:rPr>
                <w:rFonts w:hint="eastAsia"/>
                <w:lang w:eastAsia="ko-KR"/>
              </w:rPr>
              <w:t xml:space="preserve"> To inform readers </w:t>
            </w:r>
            <w:proofErr w:type="spellStart"/>
            <w:r>
              <w:rPr>
                <w:rFonts w:hint="eastAsia"/>
                <w:lang w:eastAsia="ko-KR"/>
              </w:rPr>
              <w:t>Obama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>s</w:t>
            </w:r>
            <w:proofErr w:type="spellEnd"/>
            <w:r>
              <w:rPr>
                <w:rFonts w:hint="eastAsia"/>
                <w:lang w:eastAsia="ko-KR"/>
              </w:rPr>
              <w:t xml:space="preserve"> plans about alternative fuels.</w:t>
            </w:r>
          </w:p>
          <w:p w:rsidR="00265F92" w:rsidRPr="000037F1" w:rsidRDefault="00265F92" w:rsidP="00265F92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To tell the readers, how it has worked and how </w:t>
            </w:r>
            <w:r>
              <w:rPr>
                <w:lang w:eastAsia="ko-KR"/>
              </w:rPr>
              <w:t>the</w:t>
            </w:r>
            <w:r>
              <w:rPr>
                <w:rFonts w:hint="eastAsia"/>
                <w:lang w:eastAsia="ko-KR"/>
              </w:rPr>
              <w:t xml:space="preserve"> budget has been invested.</w:t>
            </w:r>
          </w:p>
        </w:tc>
        <w:tc>
          <w:tcPr>
            <w:tcW w:w="1195" w:type="pct"/>
          </w:tcPr>
          <w:p w:rsidR="009A3221" w:rsidRDefault="00265F92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proofErr w:type="spellStart"/>
            <w:r>
              <w:rPr>
                <w:rFonts w:hint="eastAsia"/>
                <w:lang w:eastAsia="ko-KR"/>
              </w:rPr>
              <w:t>Obama</w:t>
            </w:r>
            <w:proofErr w:type="spellEnd"/>
            <w:r>
              <w:rPr>
                <w:rFonts w:hint="eastAsia"/>
                <w:lang w:eastAsia="ko-KR"/>
              </w:rPr>
              <w:t xml:space="preserve"> said seeking renewable power sources and reducing U.S. dependence on foreign oil is the foremost on his priorities.</w:t>
            </w:r>
          </w:p>
          <w:p w:rsidR="00861439" w:rsidRDefault="00861439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U.S lags behind other country in utilizing and </w:t>
            </w:r>
            <w:r>
              <w:rPr>
                <w:lang w:eastAsia="ko-KR"/>
              </w:rPr>
              <w:t>manufacturing</w:t>
            </w:r>
            <w:r>
              <w:rPr>
                <w:rFonts w:hint="eastAsia"/>
                <w:lang w:eastAsia="ko-KR"/>
              </w:rPr>
              <w:t xml:space="preserve"> the alternative energy.</w:t>
            </w:r>
          </w:p>
          <w:p w:rsidR="00265F92" w:rsidRPr="000037F1" w:rsidRDefault="00265F92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Louisiana Governor Bobby </w:t>
            </w:r>
            <w:proofErr w:type="spellStart"/>
            <w:r>
              <w:rPr>
                <w:rFonts w:hint="eastAsia"/>
                <w:lang w:eastAsia="ko-KR"/>
              </w:rPr>
              <w:t>Jindal</w:t>
            </w:r>
            <w:proofErr w:type="spellEnd"/>
            <w:r>
              <w:rPr>
                <w:rFonts w:hint="eastAsia"/>
                <w:lang w:eastAsia="ko-KR"/>
              </w:rPr>
              <w:t xml:space="preserve"> agreed with the push for alternative energ</w:t>
            </w:r>
            <w:r w:rsidR="00861439">
              <w:rPr>
                <w:rFonts w:hint="eastAsia"/>
                <w:lang w:eastAsia="ko-KR"/>
              </w:rPr>
              <w:t xml:space="preserve">y, but he </w:t>
            </w:r>
            <w:r w:rsidR="00861439">
              <w:rPr>
                <w:rFonts w:hint="eastAsia"/>
                <w:lang w:eastAsia="ko-KR"/>
              </w:rPr>
              <w:lastRenderedPageBreak/>
              <w:t xml:space="preserve">opposed to what </w:t>
            </w:r>
            <w:proofErr w:type="spellStart"/>
            <w:r w:rsidR="00861439">
              <w:rPr>
                <w:rFonts w:hint="eastAsia"/>
                <w:lang w:eastAsia="ko-KR"/>
              </w:rPr>
              <w:t>Obama</w:t>
            </w:r>
            <w:r w:rsidR="00861439">
              <w:rPr>
                <w:lang w:eastAsia="ko-KR"/>
              </w:rPr>
              <w:t>’</w:t>
            </w:r>
            <w:r w:rsidR="00861439">
              <w:rPr>
                <w:rFonts w:hint="eastAsia"/>
                <w:lang w:eastAsia="ko-KR"/>
              </w:rPr>
              <w:t>s</w:t>
            </w:r>
            <w:proofErr w:type="spellEnd"/>
            <w:r w:rsidR="00861439">
              <w:rPr>
                <w:rFonts w:hint="eastAsia"/>
                <w:lang w:eastAsia="ko-KR"/>
              </w:rPr>
              <w:t xml:space="preserve"> performing on its plan.</w:t>
            </w:r>
          </w:p>
        </w:tc>
        <w:tc>
          <w:tcPr>
            <w:tcW w:w="1202" w:type="pct"/>
          </w:tcPr>
          <w:p w:rsidR="009A3221" w:rsidRDefault="00861439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lastRenderedPageBreak/>
              <w:t>- He told lawmakers that his three top priorities are energy, health care and education.</w:t>
            </w:r>
          </w:p>
          <w:p w:rsidR="00861439" w:rsidRDefault="00861439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 Example of GM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>s Chevy Volt.</w:t>
            </w:r>
          </w:p>
          <w:p w:rsidR="00861439" w:rsidRPr="000037F1" w:rsidRDefault="00861439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proofErr w:type="spellStart"/>
            <w:r>
              <w:rPr>
                <w:rFonts w:hint="eastAsia"/>
                <w:lang w:eastAsia="ko-KR"/>
              </w:rPr>
              <w:t>Jindal</w:t>
            </w:r>
            <w:proofErr w:type="spellEnd"/>
            <w:r>
              <w:rPr>
                <w:rFonts w:hint="eastAsia"/>
                <w:lang w:eastAsia="ko-KR"/>
              </w:rPr>
              <w:t xml:space="preserve"> decried the $300 million set aside in the stimulus measure for government cars, $8 billion for high-speed trains, mass transit and connecting so-called megalopolises.</w:t>
            </w:r>
          </w:p>
        </w:tc>
      </w:tr>
      <w:tr w:rsidR="009A3221" w:rsidRPr="000037F1" w:rsidTr="00D62FF7">
        <w:trPr>
          <w:trHeight w:val="433"/>
        </w:trPr>
        <w:tc>
          <w:tcPr>
            <w:tcW w:w="418" w:type="pct"/>
          </w:tcPr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  <w:r w:rsidRPr="000037F1">
              <w:rPr>
                <w:b/>
              </w:rPr>
              <w:t>Reading 3</w:t>
            </w: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</w:tc>
        <w:tc>
          <w:tcPr>
            <w:tcW w:w="1076" w:type="pct"/>
          </w:tcPr>
          <w:p w:rsidR="009A3221" w:rsidRDefault="00E74103" w:rsidP="00E74103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 w:rsidRPr="00E74103">
              <w:rPr>
                <w:rFonts w:hint="eastAsia"/>
                <w:lang w:eastAsia="ko-KR"/>
              </w:rPr>
              <w:t>-</w:t>
            </w:r>
            <w:r>
              <w:rPr>
                <w:rFonts w:hint="eastAsia"/>
                <w:lang w:eastAsia="ko-KR"/>
              </w:rPr>
              <w:t xml:space="preserve"> Daniel </w:t>
            </w:r>
            <w:r w:rsidR="00860D7B">
              <w:rPr>
                <w:rFonts w:hint="eastAsia"/>
                <w:lang w:eastAsia="ko-KR"/>
              </w:rPr>
              <w:t xml:space="preserve">M. </w:t>
            </w:r>
            <w:proofErr w:type="spellStart"/>
            <w:r>
              <w:rPr>
                <w:rFonts w:hint="eastAsia"/>
                <w:lang w:eastAsia="ko-KR"/>
              </w:rPr>
              <w:t>Kammen</w:t>
            </w:r>
            <w:proofErr w:type="spellEnd"/>
            <w:r>
              <w:rPr>
                <w:rFonts w:hint="eastAsia"/>
                <w:lang w:eastAsia="ko-KR"/>
              </w:rPr>
              <w:t>.</w:t>
            </w:r>
          </w:p>
          <w:p w:rsidR="00860D7B" w:rsidRDefault="00E74103" w:rsidP="00E74103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r w:rsidR="00860D7B">
              <w:rPr>
                <w:rFonts w:hint="eastAsia"/>
                <w:lang w:eastAsia="ko-KR"/>
              </w:rPr>
              <w:t>T</w:t>
            </w:r>
            <w:r w:rsidR="00860D7B">
              <w:rPr>
                <w:lang w:eastAsia="ko-KR"/>
              </w:rPr>
              <w:t>h</w:t>
            </w:r>
            <w:r w:rsidR="00860D7B">
              <w:rPr>
                <w:rFonts w:hint="eastAsia"/>
                <w:lang w:eastAsia="ko-KR"/>
              </w:rPr>
              <w:t>e Rise of Renewable Energy.</w:t>
            </w:r>
          </w:p>
          <w:p w:rsidR="00860D7B" w:rsidRPr="000037F1" w:rsidRDefault="00860D7B" w:rsidP="00E74103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 Publication: Scientific American (Sep.2006)</w:t>
            </w:r>
          </w:p>
        </w:tc>
        <w:tc>
          <w:tcPr>
            <w:tcW w:w="1109" w:type="pct"/>
          </w:tcPr>
          <w:p w:rsidR="009A3221" w:rsidRPr="000037F1" w:rsidRDefault="00860D7B" w:rsidP="00860D7B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Give </w:t>
            </w:r>
            <w:r>
              <w:rPr>
                <w:lang w:eastAsia="ko-KR"/>
              </w:rPr>
              <w:t>information</w:t>
            </w:r>
            <w:r>
              <w:rPr>
                <w:rFonts w:hint="eastAsia"/>
                <w:lang w:eastAsia="ko-KR"/>
              </w:rPr>
              <w:t xml:space="preserve"> about conclusive analysis for alternative energies such as Solar, wind, and </w:t>
            </w:r>
            <w:proofErr w:type="spellStart"/>
            <w:r>
              <w:rPr>
                <w:rFonts w:hint="eastAsia"/>
                <w:lang w:eastAsia="ko-KR"/>
              </w:rPr>
              <w:t>biofuels</w:t>
            </w:r>
            <w:proofErr w:type="spellEnd"/>
            <w:r>
              <w:rPr>
                <w:rFonts w:hint="eastAsia"/>
                <w:lang w:eastAsia="ko-KR"/>
              </w:rPr>
              <w:t>.</w:t>
            </w:r>
          </w:p>
        </w:tc>
        <w:tc>
          <w:tcPr>
            <w:tcW w:w="1195" w:type="pct"/>
          </w:tcPr>
          <w:p w:rsidR="009A3221" w:rsidRDefault="00860D7B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 To prevent global warming, there needs to be alternative energy that produces less or no carbon.</w:t>
            </w:r>
          </w:p>
          <w:p w:rsidR="00860D7B" w:rsidRPr="000037F1" w:rsidRDefault="00860D7B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</w:t>
            </w:r>
            <w:r w:rsidR="002B2515">
              <w:rPr>
                <w:rFonts w:hint="eastAsia"/>
                <w:lang w:eastAsia="ko-KR"/>
              </w:rPr>
              <w:t>Develop the energy so U.S can enhance energy security and reduce reliance on fossil fuel from others.</w:t>
            </w:r>
          </w:p>
        </w:tc>
        <w:tc>
          <w:tcPr>
            <w:tcW w:w="1202" w:type="pct"/>
          </w:tcPr>
          <w:p w:rsidR="009A3221" w:rsidRDefault="00860D7B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 Economic growth boosts the demand of energy, but no plan to reduce greenhouse gas emission.</w:t>
            </w:r>
          </w:p>
          <w:p w:rsidR="00860D7B" w:rsidRDefault="002B2515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 Performance and affordability of such energies that have </w:t>
            </w:r>
            <w:r>
              <w:rPr>
                <w:lang w:eastAsia="ko-KR"/>
              </w:rPr>
              <w:t>been</w:t>
            </w:r>
            <w:r>
              <w:rPr>
                <w:rFonts w:hint="eastAsia"/>
                <w:lang w:eastAsia="ko-KR"/>
              </w:rPr>
              <w:t xml:space="preserve"> improved.</w:t>
            </w:r>
          </w:p>
          <w:p w:rsidR="002B2515" w:rsidRPr="000037F1" w:rsidRDefault="002B2515" w:rsidP="000037F1">
            <w:pPr>
              <w:pStyle w:val="Default"/>
              <w:spacing w:line="360" w:lineRule="auto"/>
              <w:rPr>
                <w:rFonts w:hint="eastAsia"/>
                <w:lang w:eastAsia="ko-KR"/>
              </w:rPr>
            </w:pPr>
          </w:p>
        </w:tc>
      </w:tr>
      <w:tr w:rsidR="009A3221" w:rsidRPr="000037F1" w:rsidTr="00D62FF7">
        <w:trPr>
          <w:trHeight w:val="433"/>
        </w:trPr>
        <w:tc>
          <w:tcPr>
            <w:tcW w:w="418" w:type="pct"/>
          </w:tcPr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  <w:r w:rsidRPr="000037F1">
              <w:rPr>
                <w:b/>
              </w:rPr>
              <w:t>Reading 4</w:t>
            </w: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</w:tc>
        <w:tc>
          <w:tcPr>
            <w:tcW w:w="1076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  <w:tc>
          <w:tcPr>
            <w:tcW w:w="1109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  <w:tc>
          <w:tcPr>
            <w:tcW w:w="1195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  <w:tc>
          <w:tcPr>
            <w:tcW w:w="1202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</w:tr>
      <w:tr w:rsidR="009A3221" w:rsidRPr="000037F1" w:rsidTr="00D62FF7">
        <w:trPr>
          <w:trHeight w:val="157"/>
        </w:trPr>
        <w:tc>
          <w:tcPr>
            <w:tcW w:w="418" w:type="pct"/>
          </w:tcPr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  <w:p w:rsidR="009A3221" w:rsidRPr="000037F1" w:rsidRDefault="009A3221" w:rsidP="000037F1">
            <w:pPr>
              <w:pStyle w:val="Default"/>
              <w:spacing w:line="480" w:lineRule="auto"/>
              <w:jc w:val="center"/>
              <w:rPr>
                <w:b/>
              </w:rPr>
            </w:pPr>
            <w:r w:rsidRPr="000037F1">
              <w:rPr>
                <w:b/>
              </w:rPr>
              <w:t>Reading 5</w:t>
            </w:r>
          </w:p>
          <w:p w:rsidR="00792CDE" w:rsidRPr="000037F1" w:rsidRDefault="00792CDE" w:rsidP="000037F1">
            <w:pPr>
              <w:pStyle w:val="Default"/>
              <w:spacing w:line="480" w:lineRule="auto"/>
              <w:jc w:val="center"/>
              <w:rPr>
                <w:b/>
              </w:rPr>
            </w:pPr>
          </w:p>
        </w:tc>
        <w:tc>
          <w:tcPr>
            <w:tcW w:w="1076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  <w:tc>
          <w:tcPr>
            <w:tcW w:w="1109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  <w:tc>
          <w:tcPr>
            <w:tcW w:w="1195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  <w:tc>
          <w:tcPr>
            <w:tcW w:w="1202" w:type="pct"/>
          </w:tcPr>
          <w:p w:rsidR="009A3221" w:rsidRPr="000037F1" w:rsidRDefault="009A3221" w:rsidP="000037F1">
            <w:pPr>
              <w:pStyle w:val="Default"/>
              <w:spacing w:line="360" w:lineRule="auto"/>
            </w:pPr>
          </w:p>
        </w:tc>
      </w:tr>
    </w:tbl>
    <w:p w:rsidR="009A3221" w:rsidRPr="000037F1" w:rsidRDefault="009A3221" w:rsidP="00792CDE">
      <w:pPr>
        <w:spacing w:line="480" w:lineRule="auto"/>
      </w:pPr>
    </w:p>
    <w:sectPr w:rsidR="009A3221" w:rsidRPr="000037F1" w:rsidSect="009A3221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D7B" w:rsidRDefault="00860D7B" w:rsidP="009A3221">
      <w:pPr>
        <w:spacing w:after="0" w:line="240" w:lineRule="auto"/>
      </w:pPr>
      <w:r>
        <w:separator/>
      </w:r>
    </w:p>
  </w:endnote>
  <w:endnote w:type="continuationSeparator" w:id="1">
    <w:p w:rsidR="00860D7B" w:rsidRDefault="00860D7B" w:rsidP="009A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D7B" w:rsidRDefault="00860D7B" w:rsidP="009A3221">
      <w:pPr>
        <w:spacing w:after="0" w:line="240" w:lineRule="auto"/>
      </w:pPr>
      <w:r>
        <w:separator/>
      </w:r>
    </w:p>
  </w:footnote>
  <w:footnote w:type="continuationSeparator" w:id="1">
    <w:p w:rsidR="00860D7B" w:rsidRDefault="00860D7B" w:rsidP="009A3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7B" w:rsidRPr="009A3221" w:rsidRDefault="00860D7B" w:rsidP="009A3221">
    <w:pPr>
      <w:pStyle w:val="a4"/>
      <w:jc w:val="center"/>
      <w:rPr>
        <w:sz w:val="28"/>
        <w:szCs w:val="28"/>
      </w:rPr>
    </w:pPr>
    <w:r w:rsidRPr="009A3221">
      <w:rPr>
        <w:b/>
        <w:sz w:val="28"/>
        <w:szCs w:val="28"/>
      </w:rPr>
      <w:t xml:space="preserve">Chapter </w:t>
    </w:r>
    <w:r>
      <w:rPr>
        <w:rFonts w:hint="eastAsia"/>
        <w:b/>
        <w:sz w:val="28"/>
        <w:szCs w:val="28"/>
        <w:lang w:eastAsia="ko-KR"/>
      </w:rPr>
      <w:t>4</w:t>
    </w:r>
    <w:r w:rsidRPr="009A3221">
      <w:rPr>
        <w:b/>
        <w:sz w:val="28"/>
        <w:szCs w:val="28"/>
      </w:rPr>
      <w:t xml:space="preserve">: </w:t>
    </w:r>
    <w:r>
      <w:rPr>
        <w:b/>
        <w:sz w:val="28"/>
        <w:szCs w:val="28"/>
      </w:rPr>
      <w:t>Alternative Energy</w:t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0194"/>
    <w:multiLevelType w:val="hybridMultilevel"/>
    <w:tmpl w:val="FD4E4998"/>
    <w:lvl w:ilvl="0" w:tplc="3CC6ED3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5CE6DCC"/>
    <w:multiLevelType w:val="hybridMultilevel"/>
    <w:tmpl w:val="4D286E80"/>
    <w:lvl w:ilvl="0" w:tplc="915887F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65771A2"/>
    <w:multiLevelType w:val="hybridMultilevel"/>
    <w:tmpl w:val="DC20749C"/>
    <w:lvl w:ilvl="0" w:tplc="982AF04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1132698"/>
    <w:multiLevelType w:val="hybridMultilevel"/>
    <w:tmpl w:val="B1FCA42E"/>
    <w:lvl w:ilvl="0" w:tplc="AE3E292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8F9170F"/>
    <w:multiLevelType w:val="hybridMultilevel"/>
    <w:tmpl w:val="B01A45D8"/>
    <w:lvl w:ilvl="0" w:tplc="B360D5F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5D000F18"/>
    <w:multiLevelType w:val="hybridMultilevel"/>
    <w:tmpl w:val="F81AB428"/>
    <w:lvl w:ilvl="0" w:tplc="AF0003B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0C81E22"/>
    <w:multiLevelType w:val="hybridMultilevel"/>
    <w:tmpl w:val="AC0A70E0"/>
    <w:lvl w:ilvl="0" w:tplc="868295D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614B56DE"/>
    <w:multiLevelType w:val="hybridMultilevel"/>
    <w:tmpl w:val="33909800"/>
    <w:lvl w:ilvl="0" w:tplc="F4D8A8E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A3221"/>
    <w:rsid w:val="000037F1"/>
    <w:rsid w:val="000A0086"/>
    <w:rsid w:val="001C3F4F"/>
    <w:rsid w:val="00265F92"/>
    <w:rsid w:val="002B2515"/>
    <w:rsid w:val="00482E79"/>
    <w:rsid w:val="0059223A"/>
    <w:rsid w:val="005F5B98"/>
    <w:rsid w:val="006E39FD"/>
    <w:rsid w:val="00792CDE"/>
    <w:rsid w:val="008351A5"/>
    <w:rsid w:val="00860D7B"/>
    <w:rsid w:val="00861439"/>
    <w:rsid w:val="009A3221"/>
    <w:rsid w:val="00A66DA3"/>
    <w:rsid w:val="00B7070B"/>
    <w:rsid w:val="00D62FF7"/>
    <w:rsid w:val="00E74103"/>
    <w:rsid w:val="00EF1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3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A3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A3221"/>
  </w:style>
  <w:style w:type="paragraph" w:styleId="a5">
    <w:name w:val="footer"/>
    <w:basedOn w:val="a"/>
    <w:link w:val="Char0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A3221"/>
  </w:style>
  <w:style w:type="character" w:styleId="a6">
    <w:name w:val="Hyperlink"/>
    <w:basedOn w:val="a0"/>
    <w:uiPriority w:val="99"/>
    <w:unhideWhenUsed/>
    <w:rsid w:val="00265F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3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A3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21"/>
  </w:style>
  <w:style w:type="paragraph" w:styleId="Footer">
    <w:name w:val="footer"/>
    <w:basedOn w:val="Normal"/>
    <w:link w:val="FooterChar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cientificamerican.com/blog/60-second-science/post.cfm?id=alternative-energy-comes-first-pres-2009-02-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North Florida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UNF User</dc:creator>
  <cp:lastModifiedBy>SEC</cp:lastModifiedBy>
  <cp:revision>6</cp:revision>
  <dcterms:created xsi:type="dcterms:W3CDTF">2011-11-18T03:52:00Z</dcterms:created>
  <dcterms:modified xsi:type="dcterms:W3CDTF">2011-11-18T05:59:00Z</dcterms:modified>
</cp:coreProperties>
</file>